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06F45" w14:textId="77777777" w:rsidR="00987EC5" w:rsidRPr="00987EC5" w:rsidRDefault="00987EC5" w:rsidP="00987EC5">
      <w:pPr>
        <w:keepNext/>
        <w:pBdr>
          <w:bottom w:val="single" w:sz="8" w:space="1" w:color="000080"/>
        </w:pBdr>
        <w:shd w:val="clear" w:color="auto" w:fill="FFFFFF" w:themeFill="background1"/>
        <w:tabs>
          <w:tab w:val="left" w:pos="0"/>
        </w:tabs>
        <w:suppressAutoHyphens/>
        <w:spacing w:before="57" w:after="57" w:line="240" w:lineRule="auto"/>
        <w:jc w:val="both"/>
        <w:outlineLvl w:val="1"/>
        <w:rPr>
          <w:rFonts w:eastAsia="Times New Roman" w:cstheme="minorHAnsi"/>
          <w:b/>
          <w:lang w:eastAsia="ar-SA"/>
        </w:rPr>
      </w:pPr>
      <w:bookmarkStart w:id="0" w:name="_Toc158631714"/>
      <w:r w:rsidRPr="00987EC5">
        <w:rPr>
          <w:rFonts w:eastAsia="Times New Roman" w:cstheme="minorHAnsi"/>
          <w:b/>
          <w:lang w:eastAsia="ar-SA"/>
        </w:rPr>
        <w:t>ΠΑΡΑΡΤΗΜΑ V – Υπόδειγμα Οικονομικής Προσφοράς</w:t>
      </w:r>
      <w:bookmarkEnd w:id="0"/>
    </w:p>
    <w:p w14:paraId="6019B728"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5945491" w14:textId="77777777" w:rsidR="00987EC5" w:rsidRPr="00987EC5" w:rsidRDefault="00987EC5" w:rsidP="00987EC5">
      <w:pPr>
        <w:shd w:val="clear" w:color="auto" w:fill="FFFFFF" w:themeFill="background1"/>
        <w:tabs>
          <w:tab w:val="left" w:pos="9356"/>
        </w:tabs>
        <w:spacing w:before="56" w:after="0" w:line="240" w:lineRule="auto"/>
        <w:ind w:right="-2"/>
        <w:jc w:val="both"/>
        <w:rPr>
          <w:rFonts w:eastAsia="Times New Roman" w:cstheme="minorHAnsi"/>
          <w:b/>
          <w:bCs/>
          <w:lang w:eastAsia="el-GR"/>
        </w:rPr>
      </w:pPr>
      <w:r w:rsidRPr="00987EC5">
        <w:rPr>
          <w:rFonts w:eastAsia="Times New Roman" w:cstheme="minorHAnsi"/>
          <w:b/>
          <w:bCs/>
          <w:lang w:eastAsia="el-GR"/>
        </w:rPr>
        <w:t>Οικονομική προσφορά ανοικτού ηλεκτρονικού, κάτω των ορίων, διαγωνισμού σύναψης προμήθειας, εγκατάστασης και λειτουργίας συστήματος ηλεκτρονικής διαχείρισης εγγράφων, πρωτοκόλλου,  ψηφιακών υπογραφών και υποθέσεων (ΣΗΔΕ) για την κάλυψη των  αναγκών του Διεθνούς Πανεπιστημίου της Ελλάδος.</w:t>
      </w:r>
    </w:p>
    <w:p w14:paraId="367D331E" w14:textId="77777777" w:rsidR="00987EC5" w:rsidRPr="00987EC5" w:rsidRDefault="00987EC5" w:rsidP="00987EC5">
      <w:pPr>
        <w:shd w:val="clear" w:color="auto" w:fill="FFFFFF" w:themeFill="background1"/>
        <w:jc w:val="both"/>
        <w:rPr>
          <w:rFonts w:cs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2"/>
        <w:gridCol w:w="7208"/>
      </w:tblGrid>
      <w:tr w:rsidR="00987EC5" w:rsidRPr="00987EC5" w14:paraId="19650E2A" w14:textId="77777777" w:rsidTr="009C7F67">
        <w:tc>
          <w:tcPr>
            <w:tcW w:w="2093" w:type="dxa"/>
            <w:shd w:val="clear" w:color="auto" w:fill="auto"/>
          </w:tcPr>
          <w:p w14:paraId="7C1EC3B6"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r w:rsidRPr="00987EC5">
              <w:rPr>
                <w:rFonts w:eastAsia="Times New Roman" w:cstheme="minorHAnsi"/>
                <w:lang w:eastAsia="ar-SA"/>
              </w:rPr>
              <w:t>ΕΠΩΝΥΜΙΑ</w:t>
            </w:r>
          </w:p>
        </w:tc>
        <w:tc>
          <w:tcPr>
            <w:tcW w:w="7761" w:type="dxa"/>
            <w:shd w:val="clear" w:color="auto" w:fill="auto"/>
          </w:tcPr>
          <w:p w14:paraId="434717B3"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c>
      </w:tr>
      <w:tr w:rsidR="00987EC5" w:rsidRPr="00987EC5" w14:paraId="3C5023F8" w14:textId="77777777" w:rsidTr="009C7F67">
        <w:tc>
          <w:tcPr>
            <w:tcW w:w="2093" w:type="dxa"/>
            <w:shd w:val="clear" w:color="auto" w:fill="auto"/>
          </w:tcPr>
          <w:p w14:paraId="54DD1675"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r w:rsidRPr="00987EC5">
              <w:rPr>
                <w:rFonts w:eastAsia="Times New Roman" w:cstheme="minorHAnsi"/>
                <w:lang w:eastAsia="ar-SA"/>
              </w:rPr>
              <w:t>Α.Φ.Μ.</w:t>
            </w:r>
          </w:p>
        </w:tc>
        <w:tc>
          <w:tcPr>
            <w:tcW w:w="7761" w:type="dxa"/>
            <w:shd w:val="clear" w:color="auto" w:fill="auto"/>
          </w:tcPr>
          <w:p w14:paraId="40B35EFF"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c>
      </w:tr>
      <w:tr w:rsidR="00987EC5" w:rsidRPr="00987EC5" w14:paraId="1E3A39E7" w14:textId="77777777" w:rsidTr="009C7F67">
        <w:tc>
          <w:tcPr>
            <w:tcW w:w="2093" w:type="dxa"/>
            <w:shd w:val="clear" w:color="auto" w:fill="auto"/>
          </w:tcPr>
          <w:p w14:paraId="6980B7EF"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r w:rsidRPr="00987EC5">
              <w:rPr>
                <w:rFonts w:eastAsia="Times New Roman" w:cstheme="minorHAnsi"/>
                <w:lang w:eastAsia="ar-SA"/>
              </w:rPr>
              <w:t>ΔΙΕΥΘΥΝΣΗ – Τ.Κ.</w:t>
            </w:r>
          </w:p>
        </w:tc>
        <w:tc>
          <w:tcPr>
            <w:tcW w:w="7761" w:type="dxa"/>
            <w:shd w:val="clear" w:color="auto" w:fill="auto"/>
          </w:tcPr>
          <w:p w14:paraId="0A1D39AC"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c>
      </w:tr>
      <w:tr w:rsidR="00987EC5" w:rsidRPr="00987EC5" w14:paraId="00481403" w14:textId="77777777" w:rsidTr="009C7F67">
        <w:tc>
          <w:tcPr>
            <w:tcW w:w="2093" w:type="dxa"/>
            <w:shd w:val="clear" w:color="auto" w:fill="auto"/>
          </w:tcPr>
          <w:p w14:paraId="3ACC1228"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r w:rsidRPr="00987EC5">
              <w:rPr>
                <w:rFonts w:eastAsia="Times New Roman" w:cstheme="minorHAnsi"/>
                <w:lang w:eastAsia="ar-SA"/>
              </w:rPr>
              <w:t>ΑΡΙΘΜΟΣ ΤΗΛΕΦΩΝΟΥ</w:t>
            </w:r>
          </w:p>
        </w:tc>
        <w:tc>
          <w:tcPr>
            <w:tcW w:w="7761" w:type="dxa"/>
            <w:shd w:val="clear" w:color="auto" w:fill="auto"/>
          </w:tcPr>
          <w:p w14:paraId="41E16E0F"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c>
      </w:tr>
      <w:tr w:rsidR="00987EC5" w:rsidRPr="00987EC5" w14:paraId="054D2336" w14:textId="77777777" w:rsidTr="009C7F67">
        <w:tc>
          <w:tcPr>
            <w:tcW w:w="2093" w:type="dxa"/>
            <w:shd w:val="clear" w:color="auto" w:fill="auto"/>
          </w:tcPr>
          <w:p w14:paraId="68347368"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r w:rsidRPr="00987EC5">
              <w:rPr>
                <w:rFonts w:eastAsia="Times New Roman" w:cstheme="minorHAnsi"/>
                <w:lang w:eastAsia="ar-SA" w:bidi="en-US"/>
              </w:rPr>
              <w:t>e</w:t>
            </w:r>
            <w:r w:rsidRPr="00987EC5">
              <w:rPr>
                <w:rFonts w:eastAsia="Times New Roman" w:cstheme="minorHAnsi"/>
                <w:lang w:eastAsia="ar-SA"/>
              </w:rPr>
              <w:t>-</w:t>
            </w:r>
            <w:proofErr w:type="spellStart"/>
            <w:r w:rsidRPr="00987EC5">
              <w:rPr>
                <w:rFonts w:eastAsia="Times New Roman" w:cstheme="minorHAnsi"/>
                <w:lang w:eastAsia="ar-SA" w:bidi="en-US"/>
              </w:rPr>
              <w:t>mail</w:t>
            </w:r>
            <w:proofErr w:type="spellEnd"/>
          </w:p>
        </w:tc>
        <w:tc>
          <w:tcPr>
            <w:tcW w:w="7761" w:type="dxa"/>
            <w:shd w:val="clear" w:color="auto" w:fill="auto"/>
          </w:tcPr>
          <w:p w14:paraId="3F3C3F17"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c>
      </w:tr>
    </w:tbl>
    <w:p w14:paraId="7B4C7786"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331"/>
        <w:gridCol w:w="1032"/>
        <w:gridCol w:w="1148"/>
        <w:gridCol w:w="1615"/>
        <w:gridCol w:w="739"/>
        <w:gridCol w:w="1609"/>
      </w:tblGrid>
      <w:tr w:rsidR="00987EC5" w:rsidRPr="00987EC5" w14:paraId="75D64E9C" w14:textId="77777777" w:rsidTr="009C7F67">
        <w:trPr>
          <w:trHeight w:val="1200"/>
        </w:trPr>
        <w:tc>
          <w:tcPr>
            <w:tcW w:w="0" w:type="auto"/>
            <w:shd w:val="clear" w:color="auto" w:fill="D9D9D9" w:themeFill="background1" w:themeFillShade="D9"/>
            <w:tcMar>
              <w:left w:w="57" w:type="dxa"/>
              <w:right w:w="57" w:type="dxa"/>
            </w:tcMar>
            <w:vAlign w:val="center"/>
            <w:hideMark/>
          </w:tcPr>
          <w:p w14:paraId="3F9256A0"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Α/Α</w:t>
            </w:r>
          </w:p>
        </w:tc>
        <w:tc>
          <w:tcPr>
            <w:tcW w:w="0" w:type="auto"/>
            <w:shd w:val="clear" w:color="auto" w:fill="D9D9D9" w:themeFill="background1" w:themeFillShade="D9"/>
            <w:tcMar>
              <w:left w:w="57" w:type="dxa"/>
              <w:right w:w="57" w:type="dxa"/>
            </w:tcMar>
            <w:vAlign w:val="center"/>
            <w:hideMark/>
          </w:tcPr>
          <w:p w14:paraId="6C121735"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Περιγραφή</w:t>
            </w:r>
          </w:p>
        </w:tc>
        <w:tc>
          <w:tcPr>
            <w:tcW w:w="0" w:type="auto"/>
            <w:shd w:val="clear" w:color="auto" w:fill="D9D9D9" w:themeFill="background1" w:themeFillShade="D9"/>
            <w:tcMar>
              <w:left w:w="57" w:type="dxa"/>
              <w:right w:w="57" w:type="dxa"/>
            </w:tcMar>
            <w:vAlign w:val="center"/>
            <w:hideMark/>
          </w:tcPr>
          <w:p w14:paraId="0D11395A"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Ποσότητα</w:t>
            </w:r>
          </w:p>
        </w:tc>
        <w:tc>
          <w:tcPr>
            <w:tcW w:w="0" w:type="auto"/>
            <w:shd w:val="clear" w:color="auto" w:fill="D9D9D9" w:themeFill="background1" w:themeFillShade="D9"/>
            <w:tcMar>
              <w:left w:w="57" w:type="dxa"/>
              <w:right w:w="57" w:type="dxa"/>
            </w:tcMar>
            <w:vAlign w:val="center"/>
            <w:hideMark/>
          </w:tcPr>
          <w:p w14:paraId="68D1F727"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val="en-GB" w:eastAsia="ar-SA"/>
              </w:rPr>
            </w:pPr>
            <w:proofErr w:type="spellStart"/>
            <w:r w:rsidRPr="00987EC5">
              <w:rPr>
                <w:rFonts w:eastAsia="Times New Roman" w:cstheme="minorHAnsi"/>
                <w:b/>
                <w:lang w:val="en-GB" w:eastAsia="ar-SA"/>
              </w:rPr>
              <w:t>Κόστος</w:t>
            </w:r>
            <w:proofErr w:type="spellEnd"/>
            <w:r w:rsidRPr="00987EC5">
              <w:rPr>
                <w:rFonts w:eastAsia="Times New Roman" w:cstheme="minorHAnsi"/>
                <w:b/>
                <w:lang w:eastAsia="ar-SA"/>
              </w:rPr>
              <w:t xml:space="preserve"> </w:t>
            </w:r>
            <w:proofErr w:type="spellStart"/>
            <w:r w:rsidRPr="00987EC5">
              <w:rPr>
                <w:rFonts w:eastAsia="Times New Roman" w:cstheme="minorHAnsi"/>
                <w:b/>
                <w:lang w:val="en-GB" w:eastAsia="ar-SA"/>
              </w:rPr>
              <w:t>μονάδ</w:t>
            </w:r>
            <w:proofErr w:type="spellEnd"/>
            <w:r w:rsidRPr="00987EC5">
              <w:rPr>
                <w:rFonts w:eastAsia="Times New Roman" w:cstheme="minorHAnsi"/>
                <w:b/>
                <w:lang w:val="en-GB" w:eastAsia="ar-SA"/>
              </w:rPr>
              <w:t>ας</w:t>
            </w:r>
            <w:r w:rsidRPr="00987EC5">
              <w:rPr>
                <w:rFonts w:eastAsia="Times New Roman" w:cstheme="minorHAnsi"/>
                <w:b/>
                <w:lang w:eastAsia="ar-SA"/>
              </w:rPr>
              <w:t xml:space="preserve"> €</w:t>
            </w:r>
            <w:r w:rsidRPr="00987EC5">
              <w:rPr>
                <w:rFonts w:eastAsia="Times New Roman" w:cstheme="minorHAnsi"/>
                <w:b/>
                <w:lang w:val="en-GB" w:eastAsia="ar-SA"/>
              </w:rPr>
              <w:t xml:space="preserve"> (</w:t>
            </w:r>
            <w:proofErr w:type="spellStart"/>
            <w:r w:rsidRPr="00987EC5">
              <w:rPr>
                <w:rFonts w:eastAsia="Times New Roman" w:cstheme="minorHAnsi"/>
                <w:b/>
                <w:lang w:val="en-GB" w:eastAsia="ar-SA"/>
              </w:rPr>
              <w:t>χωρίς</w:t>
            </w:r>
            <w:proofErr w:type="spellEnd"/>
            <w:r w:rsidRPr="00987EC5">
              <w:rPr>
                <w:rFonts w:eastAsia="Times New Roman" w:cstheme="minorHAnsi"/>
                <w:b/>
                <w:lang w:val="en-GB" w:eastAsia="ar-SA"/>
              </w:rPr>
              <w:t xml:space="preserve"> ΦΠΑ)</w:t>
            </w:r>
            <w:r w:rsidRPr="00987EC5">
              <w:rPr>
                <w:rFonts w:eastAsia="Times New Roman" w:cstheme="minorHAnsi"/>
                <w:b/>
                <w:lang w:eastAsia="ar-SA"/>
              </w:rPr>
              <w:t xml:space="preserve"> </w:t>
            </w:r>
          </w:p>
        </w:tc>
        <w:tc>
          <w:tcPr>
            <w:tcW w:w="0" w:type="auto"/>
            <w:shd w:val="clear" w:color="auto" w:fill="D9D9D9" w:themeFill="background1" w:themeFillShade="D9"/>
            <w:tcMar>
              <w:left w:w="57" w:type="dxa"/>
              <w:right w:w="57" w:type="dxa"/>
            </w:tcMar>
            <w:vAlign w:val="center"/>
          </w:tcPr>
          <w:p w14:paraId="5A037B9E"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lang w:eastAsia="ar-SA"/>
              </w:rPr>
            </w:pPr>
            <w:r w:rsidRPr="00987EC5">
              <w:rPr>
                <w:rFonts w:eastAsia="Times New Roman" w:cstheme="minorHAnsi"/>
                <w:b/>
                <w:lang w:eastAsia="ar-SA"/>
              </w:rPr>
              <w:t>Προσφερόμενη τιμή</w:t>
            </w:r>
            <w:r w:rsidRPr="00987EC5">
              <w:rPr>
                <w:rFonts w:eastAsia="Times New Roman" w:cstheme="minorHAnsi"/>
                <w:b/>
                <w:lang w:val="en-GB" w:eastAsia="ar-SA"/>
              </w:rPr>
              <w:t xml:space="preserve"> </w:t>
            </w:r>
            <w:r w:rsidRPr="00987EC5">
              <w:rPr>
                <w:rFonts w:eastAsia="Times New Roman" w:cstheme="minorHAnsi"/>
                <w:b/>
                <w:lang w:eastAsia="ar-SA"/>
              </w:rPr>
              <w:t xml:space="preserve"> €</w:t>
            </w:r>
          </w:p>
          <w:p w14:paraId="52AA3E2E"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bCs/>
                <w:lang w:eastAsia="ar-SA"/>
              </w:rPr>
            </w:pPr>
            <w:r w:rsidRPr="00987EC5">
              <w:rPr>
                <w:rFonts w:eastAsia="Times New Roman" w:cstheme="minorHAnsi"/>
                <w:b/>
                <w:lang w:val="en-GB" w:eastAsia="ar-SA"/>
              </w:rPr>
              <w:t>(</w:t>
            </w:r>
            <w:proofErr w:type="spellStart"/>
            <w:r w:rsidRPr="00987EC5">
              <w:rPr>
                <w:rFonts w:eastAsia="Times New Roman" w:cstheme="minorHAnsi"/>
                <w:b/>
                <w:lang w:val="en-GB" w:eastAsia="ar-SA"/>
              </w:rPr>
              <w:t>χωρίς</w:t>
            </w:r>
            <w:proofErr w:type="spellEnd"/>
            <w:r w:rsidRPr="00987EC5">
              <w:rPr>
                <w:rFonts w:eastAsia="Times New Roman" w:cstheme="minorHAnsi"/>
                <w:b/>
                <w:lang w:val="en-GB" w:eastAsia="ar-SA"/>
              </w:rPr>
              <w:t xml:space="preserve"> ΦΠΑ)</w:t>
            </w:r>
          </w:p>
        </w:tc>
        <w:tc>
          <w:tcPr>
            <w:tcW w:w="0" w:type="auto"/>
            <w:shd w:val="clear" w:color="auto" w:fill="D9D9D9" w:themeFill="background1" w:themeFillShade="D9"/>
            <w:tcMar>
              <w:left w:w="57" w:type="dxa"/>
              <w:right w:w="57" w:type="dxa"/>
            </w:tcMar>
            <w:vAlign w:val="center"/>
          </w:tcPr>
          <w:p w14:paraId="6820461F"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lang w:val="en-GB" w:eastAsia="ar-SA"/>
              </w:rPr>
              <w:t>Φ.Π.Α.</w:t>
            </w:r>
            <w:r w:rsidRPr="00987EC5">
              <w:rPr>
                <w:rFonts w:eastAsia="Times New Roman" w:cstheme="minorHAnsi"/>
                <w:b/>
                <w:lang w:val="en-GB" w:eastAsia="ar-SA"/>
              </w:rPr>
              <w:br/>
              <w:t>24%</w:t>
            </w:r>
            <w:r w:rsidRPr="00987EC5">
              <w:rPr>
                <w:rFonts w:eastAsia="Times New Roman" w:cstheme="minorHAnsi"/>
                <w:b/>
                <w:lang w:eastAsia="ar-SA"/>
              </w:rPr>
              <w:t xml:space="preserve"> €</w:t>
            </w:r>
          </w:p>
        </w:tc>
        <w:tc>
          <w:tcPr>
            <w:tcW w:w="0" w:type="auto"/>
            <w:shd w:val="clear" w:color="auto" w:fill="D9D9D9" w:themeFill="background1" w:themeFillShade="D9"/>
            <w:tcMar>
              <w:left w:w="57" w:type="dxa"/>
              <w:right w:w="57" w:type="dxa"/>
            </w:tcMar>
            <w:vAlign w:val="center"/>
            <w:hideMark/>
          </w:tcPr>
          <w:p w14:paraId="392F042E"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lang w:eastAsia="ar-SA"/>
              </w:rPr>
            </w:pPr>
            <w:r w:rsidRPr="00987EC5">
              <w:rPr>
                <w:rFonts w:eastAsia="Times New Roman" w:cstheme="minorHAnsi"/>
                <w:b/>
                <w:lang w:eastAsia="ar-SA"/>
              </w:rPr>
              <w:t>Προσφερόμενη τιμή €</w:t>
            </w:r>
          </w:p>
          <w:p w14:paraId="5BC02849"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bCs/>
                <w:lang w:eastAsia="ar-SA"/>
              </w:rPr>
            </w:pPr>
            <w:r w:rsidRPr="00987EC5">
              <w:rPr>
                <w:rFonts w:eastAsia="Times New Roman" w:cstheme="minorHAnsi"/>
                <w:b/>
                <w:lang w:eastAsia="ar-SA"/>
              </w:rPr>
              <w:t xml:space="preserve"> (με ΦΠΑ 24%)</w:t>
            </w:r>
          </w:p>
        </w:tc>
      </w:tr>
      <w:tr w:rsidR="00987EC5" w:rsidRPr="00987EC5" w14:paraId="63294E64" w14:textId="77777777" w:rsidTr="009C7F67">
        <w:trPr>
          <w:trHeight w:val="1200"/>
        </w:trPr>
        <w:tc>
          <w:tcPr>
            <w:tcW w:w="0" w:type="auto"/>
            <w:shd w:val="clear" w:color="auto" w:fill="auto"/>
            <w:tcMar>
              <w:left w:w="57" w:type="dxa"/>
              <w:right w:w="57" w:type="dxa"/>
            </w:tcMar>
            <w:vAlign w:val="center"/>
          </w:tcPr>
          <w:p w14:paraId="3992AB90"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1</w:t>
            </w:r>
          </w:p>
        </w:tc>
        <w:tc>
          <w:tcPr>
            <w:tcW w:w="0" w:type="auto"/>
            <w:shd w:val="clear" w:color="auto" w:fill="auto"/>
            <w:tcMar>
              <w:left w:w="57" w:type="dxa"/>
              <w:right w:w="57" w:type="dxa"/>
            </w:tcMar>
            <w:vAlign w:val="center"/>
          </w:tcPr>
          <w:p w14:paraId="4ACC7493"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rPr>
              <w:t>Σύστημα Ηλεκτρονικής Διαχείρισης Εγγράφων, Πρωτοκόλλου, Ψηφιακών Υπογραφών και Υποθέσεων (ΣΗΔΕ)</w:t>
            </w:r>
          </w:p>
        </w:tc>
        <w:tc>
          <w:tcPr>
            <w:tcW w:w="0" w:type="auto"/>
            <w:shd w:val="clear" w:color="auto" w:fill="auto"/>
            <w:tcMar>
              <w:left w:w="57" w:type="dxa"/>
              <w:right w:w="57" w:type="dxa"/>
            </w:tcMar>
            <w:vAlign w:val="center"/>
          </w:tcPr>
          <w:p w14:paraId="20A10D43"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1</w:t>
            </w:r>
          </w:p>
        </w:tc>
        <w:tc>
          <w:tcPr>
            <w:tcW w:w="0" w:type="auto"/>
            <w:shd w:val="clear" w:color="auto" w:fill="auto"/>
            <w:tcMar>
              <w:left w:w="57" w:type="dxa"/>
              <w:right w:w="57" w:type="dxa"/>
            </w:tcMar>
            <w:vAlign w:val="center"/>
          </w:tcPr>
          <w:p w14:paraId="5D867F5B"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0BD0B2DC"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606A4B81"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68DF8CCC"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r>
      <w:tr w:rsidR="00987EC5" w:rsidRPr="00987EC5" w14:paraId="3F663EDD" w14:textId="77777777" w:rsidTr="009C7F67">
        <w:trPr>
          <w:trHeight w:val="489"/>
        </w:trPr>
        <w:tc>
          <w:tcPr>
            <w:tcW w:w="0" w:type="auto"/>
            <w:shd w:val="clear" w:color="auto" w:fill="auto"/>
            <w:tcMar>
              <w:left w:w="57" w:type="dxa"/>
              <w:right w:w="57" w:type="dxa"/>
            </w:tcMar>
            <w:vAlign w:val="center"/>
          </w:tcPr>
          <w:p w14:paraId="42B13BD4"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r w:rsidRPr="00987EC5">
              <w:rPr>
                <w:rFonts w:eastAsia="Times New Roman" w:cstheme="minorHAnsi"/>
                <w:b/>
                <w:bCs/>
                <w:lang w:eastAsia="ar-SA"/>
              </w:rPr>
              <w:t>Σύνολο</w:t>
            </w:r>
          </w:p>
        </w:tc>
        <w:tc>
          <w:tcPr>
            <w:tcW w:w="0" w:type="auto"/>
            <w:shd w:val="clear" w:color="auto" w:fill="auto"/>
            <w:tcMar>
              <w:left w:w="57" w:type="dxa"/>
              <w:right w:w="57" w:type="dxa"/>
            </w:tcMar>
            <w:vAlign w:val="center"/>
          </w:tcPr>
          <w:p w14:paraId="24510444"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rPr>
            </w:pPr>
          </w:p>
        </w:tc>
        <w:tc>
          <w:tcPr>
            <w:tcW w:w="0" w:type="auto"/>
            <w:shd w:val="clear" w:color="auto" w:fill="auto"/>
            <w:tcMar>
              <w:left w:w="57" w:type="dxa"/>
              <w:right w:w="57" w:type="dxa"/>
            </w:tcMar>
            <w:vAlign w:val="center"/>
          </w:tcPr>
          <w:p w14:paraId="531D6CC9"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bCs/>
                <w:lang w:eastAsia="ar-SA"/>
              </w:rPr>
            </w:pPr>
          </w:p>
        </w:tc>
        <w:tc>
          <w:tcPr>
            <w:tcW w:w="0" w:type="auto"/>
            <w:shd w:val="clear" w:color="auto" w:fill="auto"/>
            <w:tcMar>
              <w:left w:w="57" w:type="dxa"/>
              <w:right w:w="57" w:type="dxa"/>
            </w:tcMar>
            <w:vAlign w:val="center"/>
          </w:tcPr>
          <w:p w14:paraId="2AE32AD2"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67EE7EEC" w14:textId="77777777" w:rsidR="00987EC5" w:rsidRPr="00987EC5" w:rsidRDefault="00987EC5" w:rsidP="00987EC5">
            <w:pPr>
              <w:shd w:val="clear" w:color="auto" w:fill="FFFFFF" w:themeFill="background1"/>
              <w:suppressAutoHyphens/>
              <w:spacing w:after="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43880C42"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c>
          <w:tcPr>
            <w:tcW w:w="0" w:type="auto"/>
            <w:shd w:val="clear" w:color="auto" w:fill="auto"/>
            <w:tcMar>
              <w:left w:w="57" w:type="dxa"/>
              <w:right w:w="57" w:type="dxa"/>
            </w:tcMar>
            <w:vAlign w:val="center"/>
          </w:tcPr>
          <w:p w14:paraId="554B28BA" w14:textId="77777777" w:rsidR="00987EC5" w:rsidRPr="00987EC5" w:rsidRDefault="00987EC5" w:rsidP="00987EC5">
            <w:pPr>
              <w:shd w:val="clear" w:color="auto" w:fill="FFFFFF" w:themeFill="background1"/>
              <w:suppressAutoHyphens/>
              <w:spacing w:after="120" w:line="240" w:lineRule="auto"/>
              <w:jc w:val="center"/>
              <w:rPr>
                <w:rFonts w:eastAsia="Times New Roman" w:cstheme="minorHAnsi"/>
                <w:b/>
                <w:lang w:eastAsia="ar-SA"/>
              </w:rPr>
            </w:pPr>
          </w:p>
        </w:tc>
      </w:tr>
    </w:tbl>
    <w:p w14:paraId="50866F36"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0655D08"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BAEE3C1"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F6459DF"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27D8BC65"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40C03640"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28EDFAA3"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4CB4FA55"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5F474C8"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1E30F7B2"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579B35BD"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786977D6"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01274754" w14:textId="77777777" w:rsidR="00987EC5" w:rsidRPr="00987EC5" w:rsidRDefault="00987EC5" w:rsidP="00987EC5">
      <w:pPr>
        <w:shd w:val="clear" w:color="auto" w:fill="FFFFFF" w:themeFill="background1"/>
        <w:suppressAutoHyphens/>
        <w:spacing w:after="120" w:line="240" w:lineRule="auto"/>
        <w:jc w:val="both"/>
        <w:rPr>
          <w:rFonts w:eastAsia="Times New Roman" w:cstheme="minorHAnsi"/>
          <w:lang w:eastAsia="ar-SA"/>
        </w:rPr>
      </w:pPr>
    </w:p>
    <w:p w14:paraId="7E255D35" w14:textId="77777777" w:rsidR="0036345D" w:rsidRDefault="0036345D">
      <w:bookmarkStart w:id="1" w:name="_GoBack"/>
      <w:bookmarkEnd w:id="1"/>
    </w:p>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59"/>
    <w:rsid w:val="0006361C"/>
    <w:rsid w:val="0036345D"/>
    <w:rsid w:val="00741359"/>
    <w:rsid w:val="008C729F"/>
    <w:rsid w:val="00987EC5"/>
    <w:rsid w:val="00A25BF4"/>
    <w:rsid w:val="00C73C9B"/>
    <w:rsid w:val="00D65B64"/>
    <w:rsid w:val="00E1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A53AE-529D-4FE7-902F-6C1DEABB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567</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2024-12-20T13:20:00Z</dcterms:created>
  <dcterms:modified xsi:type="dcterms:W3CDTF">2024-12-20T13:20:00Z</dcterms:modified>
</cp:coreProperties>
</file>